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</w:tblGrid>
      <w:tr w:rsidR="00931B72" w:rsidRPr="00931B72" w14:paraId="7487983E" w14:textId="77777777" w:rsidTr="0075717F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8A67B" w14:textId="77777777" w:rsidR="00161084" w:rsidRPr="00D73E4C" w:rsidRDefault="00161084" w:rsidP="00DD7D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75717F" w:rsidRPr="00931B72" w14:paraId="42B82DA5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3833" w14:textId="79C78047" w:rsidR="0075717F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cs-CZ"/>
              </w:rPr>
              <w:t>BAKALÁŘSKÉ STUDIJNÍ PROGRAMY V </w:t>
            </w:r>
            <w:r w:rsidRPr="00DD7DB3"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cs-CZ"/>
              </w:rPr>
              <w:t xml:space="preserve">PREZENČNÍ 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cs-CZ"/>
              </w:rPr>
              <w:t>FORMĚ STUDIA</w:t>
            </w:r>
          </w:p>
          <w:p w14:paraId="4D3FD910" w14:textId="77777777" w:rsidR="0075717F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  <w:p w14:paraId="2577212B" w14:textId="77777777" w:rsidR="0075717F" w:rsidRPr="00DD7DB3" w:rsidRDefault="0075717F" w:rsidP="0075717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DD7DB3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t>Samostatný program nebo specializace</w:t>
            </w:r>
          </w:p>
          <w:p w14:paraId="10E88161" w14:textId="5D28F533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5717F" w:rsidRPr="00931B72" w14:paraId="7B0FDF78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F0C1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Archivnictví </w:t>
            </w:r>
          </w:p>
        </w:tc>
      </w:tr>
      <w:tr w:rsidR="0075717F" w:rsidRPr="00931B72" w14:paraId="4879B667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0A1D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Česká filologie</w:t>
            </w:r>
          </w:p>
        </w:tc>
      </w:tr>
      <w:tr w:rsidR="0075717F" w:rsidRPr="00931B72" w14:paraId="34E1B7FC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6C48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Česká filologie se zaměřením na editorskou práci ve sdělovacích prostředcích</w:t>
            </w:r>
          </w:p>
        </w:tc>
      </w:tr>
      <w:tr w:rsidR="0075717F" w:rsidRPr="00931B72" w14:paraId="30ECDBDD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105F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Čínská filologie</w:t>
            </w:r>
          </w:p>
        </w:tc>
      </w:tr>
      <w:tr w:rsidR="0075717F" w:rsidRPr="00931B72" w14:paraId="7689F2D8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6E7A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Francouzská filologie</w:t>
            </w:r>
          </w:p>
        </w:tc>
      </w:tr>
      <w:tr w:rsidR="0075717F" w:rsidRPr="00931B72" w14:paraId="2AB4CC84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2EF9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Francouzská filologie se specializací na aplikovanou ekonomii</w:t>
            </w:r>
          </w:p>
        </w:tc>
      </w:tr>
      <w:tr w:rsidR="0075717F" w:rsidRPr="00931B72" w14:paraId="0387916A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B76C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Historické vědy</w:t>
            </w:r>
          </w:p>
        </w:tc>
      </w:tr>
      <w:tr w:rsidR="0075717F" w:rsidRPr="00931B72" w14:paraId="3DE2C733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47A2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Indonéská studia se zaměřením na cestovní ruch</w:t>
            </w:r>
          </w:p>
        </w:tc>
      </w:tr>
      <w:tr w:rsidR="00AD5446" w:rsidRPr="00931B72" w14:paraId="37F690CC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B691" w14:textId="1B113B73" w:rsidR="00AD5446" w:rsidRPr="00931B72" w:rsidRDefault="00AD5446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Lingvistika a Digital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Humanities</w:t>
            </w:r>
            <w:proofErr w:type="spellEnd"/>
          </w:p>
        </w:tc>
      </w:tr>
      <w:tr w:rsidR="0075717F" w:rsidRPr="00931B72" w14:paraId="63D997BD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0AAF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Muzikologie  </w:t>
            </w:r>
          </w:p>
        </w:tc>
      </w:tr>
      <w:tr w:rsidR="0075717F" w:rsidRPr="00931B72" w14:paraId="4E81EA1D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8660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Praktická nizozemská filologie</w:t>
            </w:r>
          </w:p>
        </w:tc>
      </w:tr>
      <w:tr w:rsidR="0075717F" w:rsidRPr="00931B72" w14:paraId="2374A26F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412F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Němčina se zaměřením na tlumočení a překlad</w:t>
            </w:r>
          </w:p>
        </w:tc>
      </w:tr>
      <w:tr w:rsidR="0075717F" w:rsidRPr="00931B72" w14:paraId="232DD426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478D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Polská filologie se specializací na překladatelskou a hospodářskou praxi</w:t>
            </w:r>
          </w:p>
        </w:tc>
      </w:tr>
      <w:tr w:rsidR="0075717F" w:rsidRPr="00931B72" w14:paraId="51A4A2E1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8D2C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Polská filologie</w:t>
            </w:r>
          </w:p>
        </w:tc>
      </w:tr>
      <w:tr w:rsidR="0075717F" w:rsidRPr="00931B72" w14:paraId="6B819B21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8009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Ruská filologie se specializací na překladatelskou a hospodářskou praxi</w:t>
            </w:r>
          </w:p>
        </w:tc>
      </w:tr>
      <w:tr w:rsidR="0075717F" w:rsidRPr="00931B72" w14:paraId="55C57CFF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9343A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Ruská filologie </w:t>
            </w:r>
          </w:p>
        </w:tc>
      </w:tr>
      <w:tr w:rsidR="0075717F" w:rsidRPr="00931B72" w14:paraId="39476A43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1A02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Španělská filologie</w:t>
            </w:r>
          </w:p>
        </w:tc>
      </w:tr>
      <w:tr w:rsidR="0075717F" w:rsidRPr="00931B72" w14:paraId="24824A0A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E11F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Ukrajinská filologie se specializací na překladatelskou a hospodářskou praxi</w:t>
            </w:r>
          </w:p>
        </w:tc>
      </w:tr>
      <w:tr w:rsidR="0075717F" w:rsidRPr="00931B72" w14:paraId="1F06BED3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2B23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Uměnovědná studia</w:t>
            </w:r>
          </w:p>
        </w:tc>
      </w:tr>
      <w:tr w:rsidR="0075717F" w:rsidRPr="00931B72" w14:paraId="293EA0C3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67B6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Vietnamská filologie</w:t>
            </w:r>
          </w:p>
        </w:tc>
      </w:tr>
      <w:tr w:rsidR="00AC2DF3" w:rsidRPr="00931B72" w14:paraId="291DFECA" w14:textId="77777777" w:rsidTr="00931B7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94FFA" w14:textId="77777777" w:rsidR="00AC2DF3" w:rsidRPr="00931B72" w:rsidRDefault="00AC2DF3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5717F" w:rsidRPr="00931B72" w14:paraId="3E9E82CB" w14:textId="77777777" w:rsidTr="001A4CE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E66C" w14:textId="2F85BC0C" w:rsidR="0075717F" w:rsidRPr="00DD7DB3" w:rsidRDefault="0075717F" w:rsidP="0075717F">
            <w:pPr>
              <w:pStyle w:val="Odstavecseseznamem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DD7DB3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t>Sdružené studium (kombinace programů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t xml:space="preserve"> maior/minor</w:t>
            </w:r>
            <w:r w:rsidRPr="00DD7DB3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t>)</w:t>
            </w:r>
          </w:p>
          <w:tbl>
            <w:tblPr>
              <w:tblW w:w="7960" w:type="dxa"/>
              <w:tblInd w:w="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60"/>
            </w:tblGrid>
            <w:tr w:rsidR="00D52054" w:rsidRPr="00161084" w14:paraId="79DBE5BB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DA0418" w14:textId="242124BE" w:rsidR="00D52054" w:rsidRPr="00161084" w:rsidRDefault="00D52054" w:rsidP="000C44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Archeologie</w:t>
                  </w:r>
                </w:p>
              </w:tc>
            </w:tr>
            <w:tr w:rsidR="0075717F" w:rsidRPr="00161084" w14:paraId="50412418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A38564" w14:textId="168D1666" w:rsidR="0075717F" w:rsidRPr="00161084" w:rsidRDefault="0075717F" w:rsidP="000C44A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Ar</w:t>
                  </w:r>
                  <w:r w:rsidR="000C44A7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chivnictví</w:t>
                  </w: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        </w:t>
                  </w:r>
                </w:p>
              </w:tc>
            </w:tr>
            <w:tr w:rsidR="0075717F" w:rsidRPr="00161084" w14:paraId="4F6517AD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44BF21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lastRenderedPageBreak/>
                    <w:t xml:space="preserve">Čínská filologie          </w:t>
                  </w:r>
                </w:p>
              </w:tc>
            </w:tr>
            <w:tr w:rsidR="0075717F" w:rsidRPr="00161084" w14:paraId="5907051C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4A14A5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Francouzská filologie          </w:t>
                  </w:r>
                </w:p>
              </w:tc>
            </w:tr>
            <w:tr w:rsidR="00D52054" w:rsidRPr="00161084" w14:paraId="1660B4C8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2CF285" w14:textId="2723B596" w:rsidR="00D52054" w:rsidRDefault="00D52054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Filozofie</w:t>
                  </w:r>
                </w:p>
              </w:tc>
            </w:tr>
            <w:tr w:rsidR="000C44A7" w:rsidRPr="00161084" w14:paraId="42AB7B0A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DCE0DD" w14:textId="68CEC3B9" w:rsidR="000C44A7" w:rsidRPr="00161084" w:rsidRDefault="000C44A7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Historické vědy</w:t>
                  </w:r>
                </w:p>
              </w:tc>
            </w:tr>
            <w:tr w:rsidR="0075717F" w:rsidRPr="00161084" w14:paraId="56DEAAF6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153D54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Italská filologie          </w:t>
                  </w:r>
                </w:p>
              </w:tc>
            </w:tr>
            <w:tr w:rsidR="0075717F" w:rsidRPr="00161084" w14:paraId="4E61185F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518B7D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Judaistika</w:t>
                  </w:r>
                  <w:proofErr w:type="spellEnd"/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. Židovská a izraelská studia          </w:t>
                  </w:r>
                </w:p>
              </w:tc>
            </w:tr>
            <w:tr w:rsidR="000C44A7" w:rsidRPr="00161084" w14:paraId="36BF2796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75C2CD" w14:textId="69BDB7C2" w:rsidR="000C44A7" w:rsidRPr="00161084" w:rsidRDefault="000C44A7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 xml:space="preserve">Lingvistika a Digital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cs-CZ"/>
                    </w:rPr>
                    <w:t>Humanities</w:t>
                  </w:r>
                  <w:proofErr w:type="spellEnd"/>
                </w:p>
              </w:tc>
            </w:tr>
            <w:tr w:rsidR="0075717F" w:rsidRPr="00161084" w14:paraId="2A774AFE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93141C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Migrační studia          </w:t>
                  </w:r>
                </w:p>
              </w:tc>
            </w:tr>
            <w:tr w:rsidR="0075717F" w:rsidRPr="00161084" w14:paraId="2863DF8E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84BD6D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Muzikologie          </w:t>
                  </w:r>
                </w:p>
              </w:tc>
            </w:tr>
            <w:tr w:rsidR="0075717F" w:rsidRPr="00161084" w14:paraId="5AB5786C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842613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Německá filologie          </w:t>
                  </w:r>
                </w:p>
              </w:tc>
            </w:tr>
            <w:tr w:rsidR="0075717F" w:rsidRPr="00161084" w14:paraId="019CFE32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D9B90C" w14:textId="2F7B2B9F" w:rsidR="0075717F" w:rsidRPr="00161084" w:rsidRDefault="0075717F" w:rsidP="00C40F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Němčina se zaměřením na tlumočení a překlad       </w:t>
                  </w:r>
                </w:p>
              </w:tc>
            </w:tr>
            <w:tr w:rsidR="0075717F" w:rsidRPr="00161084" w14:paraId="1C57399A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D068F3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Praktická nizozemská filologie          </w:t>
                  </w:r>
                </w:p>
              </w:tc>
            </w:tr>
            <w:tr w:rsidR="0075717F" w:rsidRPr="00161084" w14:paraId="7530F624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49899B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Obecná lingvistika a teorie komunikace          </w:t>
                  </w:r>
                </w:p>
              </w:tc>
            </w:tr>
            <w:tr w:rsidR="0075717F" w:rsidRPr="00161084" w14:paraId="5F4C2D78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5FC66D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Polská filologie          </w:t>
                  </w:r>
                </w:p>
              </w:tc>
            </w:tr>
            <w:tr w:rsidR="00D52054" w:rsidRPr="00161084" w14:paraId="1110E998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CF698B" w14:textId="057063BC" w:rsidR="00D52054" w:rsidRPr="00161084" w:rsidRDefault="00D52054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Politická komunikace a politický marketing</w:t>
                  </w:r>
                </w:p>
              </w:tc>
            </w:tr>
            <w:tr w:rsidR="0075717F" w:rsidRPr="00161084" w14:paraId="2FC2BE49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7947C3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Portugalská filologie          </w:t>
                  </w:r>
                </w:p>
              </w:tc>
            </w:tr>
            <w:tr w:rsidR="0075717F" w:rsidRPr="00161084" w14:paraId="0110C04F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0AC412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Ruská filologie          </w:t>
                  </w:r>
                </w:p>
              </w:tc>
            </w:tr>
            <w:tr w:rsidR="0075717F" w:rsidRPr="00161084" w14:paraId="0C22399C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380D6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Španělská filologie          </w:t>
                  </w:r>
                </w:p>
              </w:tc>
            </w:tr>
            <w:tr w:rsidR="0075717F" w:rsidRPr="00161084" w14:paraId="21FD20CB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08BB10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Ukrajinská filologie          </w:t>
                  </w:r>
                </w:p>
              </w:tc>
            </w:tr>
            <w:tr w:rsidR="0075717F" w:rsidRPr="00161084" w14:paraId="51C5F339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DFC645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Uměnovědná studia          </w:t>
                  </w:r>
                </w:p>
              </w:tc>
            </w:tr>
            <w:tr w:rsidR="0075717F" w:rsidRPr="00161084" w14:paraId="43F0F2C6" w14:textId="77777777" w:rsidTr="00EA1109">
              <w:trPr>
                <w:trHeight w:val="499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0A75A" w14:textId="77777777" w:rsidR="0075717F" w:rsidRPr="00161084" w:rsidRDefault="0075717F" w:rsidP="0075717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1610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Vietnamská filologie          </w:t>
                  </w:r>
                </w:p>
              </w:tc>
            </w:tr>
          </w:tbl>
          <w:p w14:paraId="5E078044" w14:textId="38179BB0" w:rsidR="0075717F" w:rsidRDefault="0075717F" w:rsidP="0075717F"/>
          <w:p w14:paraId="60D0A032" w14:textId="77777777" w:rsidR="0075717F" w:rsidRPr="001A4CE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</w:p>
        </w:tc>
      </w:tr>
      <w:tr w:rsidR="0075717F" w:rsidRPr="00931B72" w14:paraId="41656C75" w14:textId="77777777" w:rsidTr="001A4CE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7D69" w14:textId="77777777" w:rsidR="0075717F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cs-CZ"/>
              </w:rPr>
              <w:lastRenderedPageBreak/>
              <w:t>BAKALÁŘSKÉ STUDIJNÍ PROGRAMY V </w:t>
            </w:r>
            <w:r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cs-CZ"/>
              </w:rPr>
              <w:t>KOMBINOVANÉ</w:t>
            </w:r>
            <w:r w:rsidRPr="00DD7DB3"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cs-CZ"/>
              </w:rPr>
              <w:t>FORMĚ STUDIA</w:t>
            </w:r>
          </w:p>
          <w:p w14:paraId="143412EB" w14:textId="77777777" w:rsidR="0075717F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cs-CZ"/>
              </w:rPr>
            </w:pPr>
          </w:p>
          <w:p w14:paraId="2CC678D2" w14:textId="77777777" w:rsidR="0075717F" w:rsidRPr="00DD7DB3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DD7DB3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cs-CZ"/>
              </w:rPr>
              <w:t>Samostatný program nebo specializace</w:t>
            </w:r>
          </w:p>
          <w:p w14:paraId="5515D3A6" w14:textId="77777777" w:rsidR="0075717F" w:rsidRPr="007534CE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cs-CZ"/>
              </w:rPr>
            </w:pPr>
          </w:p>
        </w:tc>
      </w:tr>
      <w:tr w:rsidR="0075717F" w:rsidRPr="00931B72" w14:paraId="662D899F" w14:textId="77777777" w:rsidTr="001A4CE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57F2" w14:textId="77777777" w:rsidR="0075717F" w:rsidRPr="001A4CE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Migrační studia </w:t>
            </w:r>
          </w:p>
        </w:tc>
      </w:tr>
      <w:tr w:rsidR="0075717F" w:rsidRPr="00931B72" w14:paraId="7B1DEC2E" w14:textId="77777777" w:rsidTr="001A4CE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8721" w14:textId="77777777" w:rsidR="0075717F" w:rsidRPr="001A4CE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Muzikologie </w:t>
            </w:r>
          </w:p>
        </w:tc>
      </w:tr>
      <w:tr w:rsidR="0075717F" w:rsidRPr="00931B72" w14:paraId="386CA03E" w14:textId="77777777" w:rsidTr="001A4CE2">
        <w:trPr>
          <w:trHeight w:val="49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8FD4" w14:textId="77777777" w:rsidR="0075717F" w:rsidRPr="00931B72" w:rsidRDefault="0075717F" w:rsidP="00757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31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 xml:space="preserve">Řízení vzdělávacích institucí </w:t>
            </w:r>
          </w:p>
        </w:tc>
      </w:tr>
    </w:tbl>
    <w:p w14:paraId="0532A057" w14:textId="59D7915A" w:rsidR="00931B72" w:rsidRDefault="00931B72"/>
    <w:p w14:paraId="3DF00196" w14:textId="77777777" w:rsidR="000C66A9" w:rsidRDefault="000C66A9"/>
    <w:p w14:paraId="370404D7" w14:textId="303A7337" w:rsidR="0055307F" w:rsidRDefault="0055307F"/>
    <w:p w14:paraId="4D62C6EB" w14:textId="6F029B0A" w:rsidR="0055307F" w:rsidRDefault="00C40F54" w:rsidP="00C40F54">
      <w:pPr>
        <w:spacing w:after="0"/>
      </w:pPr>
      <w:r>
        <w:t xml:space="preserve">Olomouc </w:t>
      </w:r>
      <w:r w:rsidR="00D52054">
        <w:t>11.</w:t>
      </w:r>
      <w:r>
        <w:t xml:space="preserve"> 4. </w:t>
      </w:r>
      <w:r w:rsidR="00D52054">
        <w:t>2022</w:t>
      </w:r>
    </w:p>
    <w:p w14:paraId="2F81BD22" w14:textId="08870177" w:rsidR="00C40F54" w:rsidRDefault="00C40F54" w:rsidP="00C40F54">
      <w:pPr>
        <w:spacing w:after="0"/>
      </w:pPr>
      <w:r>
        <w:t>Zodpovědná osoba: Ing. Pavlína Grigárková</w:t>
      </w:r>
    </w:p>
    <w:sectPr w:rsidR="00C40F54" w:rsidSect="0029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CC4"/>
    <w:multiLevelType w:val="hybridMultilevel"/>
    <w:tmpl w:val="3F0AD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6DD8"/>
    <w:multiLevelType w:val="hybridMultilevel"/>
    <w:tmpl w:val="3F0AD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523C0"/>
    <w:multiLevelType w:val="hybridMultilevel"/>
    <w:tmpl w:val="41F00584"/>
    <w:lvl w:ilvl="0" w:tplc="BB1CC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45"/>
    <w:rsid w:val="00046145"/>
    <w:rsid w:val="000B0D2E"/>
    <w:rsid w:val="000C44A7"/>
    <w:rsid w:val="000C66A9"/>
    <w:rsid w:val="00161084"/>
    <w:rsid w:val="001A4CE2"/>
    <w:rsid w:val="001F6474"/>
    <w:rsid w:val="00293538"/>
    <w:rsid w:val="003C563E"/>
    <w:rsid w:val="003F52F3"/>
    <w:rsid w:val="00455EF6"/>
    <w:rsid w:val="00485606"/>
    <w:rsid w:val="004E1481"/>
    <w:rsid w:val="0055307F"/>
    <w:rsid w:val="0066394C"/>
    <w:rsid w:val="006937D4"/>
    <w:rsid w:val="00742466"/>
    <w:rsid w:val="007534CE"/>
    <w:rsid w:val="0075717F"/>
    <w:rsid w:val="007B77AF"/>
    <w:rsid w:val="007F23A4"/>
    <w:rsid w:val="008C7F1A"/>
    <w:rsid w:val="00931B72"/>
    <w:rsid w:val="00980E5D"/>
    <w:rsid w:val="009E0D8C"/>
    <w:rsid w:val="00A05933"/>
    <w:rsid w:val="00AC2DF3"/>
    <w:rsid w:val="00AD5446"/>
    <w:rsid w:val="00B4147F"/>
    <w:rsid w:val="00BA181C"/>
    <w:rsid w:val="00C0013B"/>
    <w:rsid w:val="00C24BFC"/>
    <w:rsid w:val="00C40F54"/>
    <w:rsid w:val="00CF09D0"/>
    <w:rsid w:val="00D52054"/>
    <w:rsid w:val="00D73E4C"/>
    <w:rsid w:val="00D86D79"/>
    <w:rsid w:val="00DD7DB3"/>
    <w:rsid w:val="00E2683D"/>
    <w:rsid w:val="00EA39B2"/>
    <w:rsid w:val="00EA68D0"/>
    <w:rsid w:val="00EF6B35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1B42"/>
  <w15:docId w15:val="{795F935B-F148-4701-88A6-3923C54B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D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148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4E1481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1481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24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24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24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4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4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Grigarkova Pavlina</cp:lastModifiedBy>
  <cp:revision>6</cp:revision>
  <cp:lastPrinted>2020-04-16T08:25:00Z</cp:lastPrinted>
  <dcterms:created xsi:type="dcterms:W3CDTF">2022-04-11T08:49:00Z</dcterms:created>
  <dcterms:modified xsi:type="dcterms:W3CDTF">2022-04-13T10:36:00Z</dcterms:modified>
</cp:coreProperties>
</file>