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64" w:rsidRDefault="006B2557" w:rsidP="00900464">
      <w:pPr>
        <w:spacing w:before="360" w:after="180" w:line="240" w:lineRule="auto"/>
        <w:outlineLvl w:val="1"/>
        <w:rPr>
          <w:rFonts w:ascii="Tahoma" w:eastAsia="Times New Roman" w:hAnsi="Tahoma" w:cs="Tahoma"/>
          <w:b/>
          <w:bCs/>
          <w:color w:val="004B94"/>
          <w:sz w:val="24"/>
          <w:szCs w:val="25"/>
          <w:lang w:eastAsia="cs-CZ"/>
        </w:rPr>
      </w:pPr>
      <w:r>
        <w:rPr>
          <w:rFonts w:ascii="Tahoma" w:eastAsia="Times New Roman" w:hAnsi="Tahoma" w:cs="Tahoma"/>
          <w:b/>
          <w:bCs/>
          <w:color w:val="004B94"/>
          <w:sz w:val="24"/>
          <w:szCs w:val="25"/>
          <w:lang w:eastAsia="cs-CZ"/>
        </w:rPr>
        <w:t>OUTLINE OF MA PROGRAMME 2019-2021</w:t>
      </w:r>
      <w:bookmarkStart w:id="0" w:name="_GoBack"/>
      <w:bookmarkEnd w:id="0"/>
      <w:r w:rsidR="00900464" w:rsidRPr="00BA5B03">
        <w:rPr>
          <w:rFonts w:ascii="Tahoma" w:eastAsia="Times New Roman" w:hAnsi="Tahoma" w:cs="Tahoma"/>
          <w:b/>
          <w:bCs/>
          <w:color w:val="004B94"/>
          <w:sz w:val="24"/>
          <w:szCs w:val="25"/>
          <w:lang w:eastAsia="cs-CZ"/>
        </w:rPr>
        <w:t xml:space="preserve"> (120 ECTS </w:t>
      </w:r>
      <w:proofErr w:type="spellStart"/>
      <w:r w:rsidR="00900464" w:rsidRPr="00BA5B03">
        <w:rPr>
          <w:rFonts w:ascii="Tahoma" w:eastAsia="Times New Roman" w:hAnsi="Tahoma" w:cs="Tahoma"/>
          <w:b/>
          <w:bCs/>
          <w:color w:val="004B94"/>
          <w:sz w:val="24"/>
          <w:szCs w:val="25"/>
          <w:lang w:eastAsia="cs-CZ"/>
        </w:rPr>
        <w:t>credits</w:t>
      </w:r>
      <w:proofErr w:type="spellEnd"/>
      <w:r w:rsidR="00900464" w:rsidRPr="00BA5B03">
        <w:rPr>
          <w:rFonts w:ascii="Tahoma" w:eastAsia="Times New Roman" w:hAnsi="Tahoma" w:cs="Tahoma"/>
          <w:b/>
          <w:bCs/>
          <w:color w:val="004B94"/>
          <w:sz w:val="24"/>
          <w:szCs w:val="25"/>
          <w:lang w:eastAsia="cs-CZ"/>
        </w:rPr>
        <w:t>)</w:t>
      </w:r>
    </w:p>
    <w:p w:rsidR="006179E1" w:rsidRPr="00BA5B03" w:rsidRDefault="006179E1" w:rsidP="00900464">
      <w:pPr>
        <w:spacing w:before="360" w:after="180" w:line="240" w:lineRule="auto"/>
        <w:outlineLvl w:val="1"/>
        <w:rPr>
          <w:rFonts w:ascii="Tahoma" w:eastAsia="Times New Roman" w:hAnsi="Tahoma" w:cs="Tahoma"/>
          <w:b/>
          <w:bCs/>
          <w:color w:val="004B94"/>
          <w:sz w:val="24"/>
          <w:szCs w:val="25"/>
          <w:lang w:eastAsia="cs-CZ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4303"/>
        <w:gridCol w:w="928"/>
        <w:gridCol w:w="1326"/>
      </w:tblGrid>
      <w:tr w:rsidR="00900464" w:rsidRPr="00BA5B03" w:rsidTr="00900464">
        <w:trPr>
          <w:tblCellSpacing w:w="0" w:type="dxa"/>
        </w:trPr>
        <w:tc>
          <w:tcPr>
            <w:tcW w:w="0" w:type="auto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Year</w:t>
            </w:r>
            <w:proofErr w:type="spellEnd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 xml:space="preserve"> 1</w:t>
            </w:r>
          </w:p>
        </w:tc>
        <w:tc>
          <w:tcPr>
            <w:tcW w:w="0" w:type="auto"/>
            <w:gridSpan w:val="2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First</w:t>
            </w:r>
            <w:proofErr w:type="spellEnd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semester</w:t>
            </w:r>
            <w:proofErr w:type="spellEnd"/>
          </w:p>
        </w:tc>
        <w:tc>
          <w:tcPr>
            <w:tcW w:w="0" w:type="auto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Location</w:t>
            </w:r>
            <w:proofErr w:type="spellEnd"/>
          </w:p>
        </w:tc>
      </w:tr>
      <w:tr w:rsidR="00900464" w:rsidRPr="00BA5B03" w:rsidTr="00900464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585858"/>
                <w:sz w:val="18"/>
                <w:lang w:eastAsia="cs-CZ"/>
              </w:rPr>
              <w:t>Acquisition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(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of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key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competences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E87B11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Core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concepts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of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European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culture, society and politics *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25 ECTS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233146" w:rsidP="00900464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1st</w:t>
            </w:r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university</w:t>
            </w:r>
          </w:p>
        </w:tc>
      </w:tr>
      <w:tr w:rsidR="00900464" w:rsidRPr="00BA5B03" w:rsidTr="00900464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Eurocompetence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I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5 ECTS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6179E1" w:rsidP="00900464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1</w:t>
            </w:r>
            <w:r w:rsidR="00233146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st</w:t>
            </w:r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university</w:t>
            </w:r>
          </w:p>
        </w:tc>
      </w:tr>
    </w:tbl>
    <w:p w:rsidR="00900464" w:rsidRPr="00BA5B03" w:rsidRDefault="00900464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6"/>
        <w:gridCol w:w="4476"/>
        <w:gridCol w:w="805"/>
        <w:gridCol w:w="1335"/>
      </w:tblGrid>
      <w:tr w:rsidR="00900464" w:rsidRPr="00BA5B03" w:rsidTr="00900464">
        <w:trPr>
          <w:tblCellSpacing w:w="0" w:type="dxa"/>
        </w:trPr>
        <w:tc>
          <w:tcPr>
            <w:tcW w:w="0" w:type="auto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Year</w:t>
            </w:r>
            <w:proofErr w:type="spellEnd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 xml:space="preserve"> 1</w:t>
            </w:r>
          </w:p>
        </w:tc>
        <w:tc>
          <w:tcPr>
            <w:tcW w:w="0" w:type="auto"/>
            <w:gridSpan w:val="2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 xml:space="preserve">Second </w:t>
            </w: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semester</w:t>
            </w:r>
            <w:proofErr w:type="spellEnd"/>
          </w:p>
        </w:tc>
        <w:tc>
          <w:tcPr>
            <w:tcW w:w="0" w:type="auto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Location</w:t>
            </w:r>
            <w:proofErr w:type="spellEnd"/>
          </w:p>
        </w:tc>
      </w:tr>
      <w:tr w:rsidR="00900464" w:rsidRPr="00BA5B03" w:rsidTr="00900464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585858"/>
                <w:sz w:val="18"/>
                <w:lang w:eastAsia="cs-CZ"/>
              </w:rPr>
              <w:t>Development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(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of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professional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and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research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competences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E87B11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Eurocompetence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II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5 ECTS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E87B11" w:rsidP="00900464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2nd</w:t>
            </w:r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university</w:t>
            </w:r>
          </w:p>
        </w:tc>
      </w:tr>
      <w:tr w:rsidR="00900464" w:rsidRPr="00BA5B03" w:rsidTr="00900464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Research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seminar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: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Europe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in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the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Wider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World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(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specific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topic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depending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on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field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of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specialisation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of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gram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partner</w:t>
            </w:r>
            <w:proofErr w:type="gram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university)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10 ECTS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E87B11" w:rsidP="00900464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2nd </w:t>
            </w:r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university</w:t>
            </w:r>
          </w:p>
        </w:tc>
      </w:tr>
      <w:tr w:rsidR="00900464" w:rsidRPr="00BA5B03" w:rsidTr="00900464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E87B11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Methodology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seminar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including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Intensive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Programme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preparation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focusing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on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current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Challenges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of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Europe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10 ECTS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E87B11" w:rsidP="00900464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2nd</w:t>
            </w:r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university</w:t>
            </w:r>
          </w:p>
        </w:tc>
      </w:tr>
      <w:tr w:rsidR="00900464" w:rsidRPr="00BA5B03" w:rsidTr="00900464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IP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Participation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5 ECTS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Selected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university</w:t>
            </w:r>
          </w:p>
        </w:tc>
      </w:tr>
    </w:tbl>
    <w:p w:rsidR="00900464" w:rsidRDefault="00900464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p w:rsidR="006179E1" w:rsidRDefault="006179E1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p w:rsidR="006179E1" w:rsidRDefault="006179E1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p w:rsidR="006179E1" w:rsidRDefault="006179E1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p w:rsidR="006179E1" w:rsidRDefault="006179E1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p w:rsidR="006179E1" w:rsidRDefault="006179E1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p w:rsidR="006179E1" w:rsidRDefault="006179E1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p w:rsidR="006179E1" w:rsidRDefault="006179E1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p w:rsidR="006179E1" w:rsidRDefault="006179E1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p w:rsidR="006179E1" w:rsidRDefault="006179E1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p w:rsidR="006179E1" w:rsidRPr="00BA5B03" w:rsidRDefault="006179E1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3828"/>
        <w:gridCol w:w="822"/>
        <w:gridCol w:w="2208"/>
      </w:tblGrid>
      <w:tr w:rsidR="00743A86" w:rsidRPr="00BA5B03" w:rsidTr="00900464">
        <w:trPr>
          <w:tblCellSpacing w:w="0" w:type="dxa"/>
        </w:trPr>
        <w:tc>
          <w:tcPr>
            <w:tcW w:w="0" w:type="auto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lastRenderedPageBreak/>
              <w:t>Year</w:t>
            </w:r>
            <w:proofErr w:type="spellEnd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 xml:space="preserve"> 2</w:t>
            </w:r>
          </w:p>
        </w:tc>
        <w:tc>
          <w:tcPr>
            <w:tcW w:w="0" w:type="auto"/>
            <w:gridSpan w:val="2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First</w:t>
            </w:r>
            <w:proofErr w:type="spellEnd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semester</w:t>
            </w:r>
            <w:proofErr w:type="spellEnd"/>
          </w:p>
        </w:tc>
        <w:tc>
          <w:tcPr>
            <w:tcW w:w="0" w:type="auto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Location</w:t>
            </w:r>
            <w:proofErr w:type="spellEnd"/>
          </w:p>
        </w:tc>
      </w:tr>
      <w:tr w:rsidR="00BA5B03" w:rsidRPr="00BA5B03" w:rsidTr="00900464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743A86" w:rsidP="00900464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585858"/>
                <w:sz w:val="18"/>
                <w:lang w:eastAsia="cs-CZ"/>
              </w:rPr>
              <w:t>Integration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br/>
              <w:t>(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of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professional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and/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or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research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competences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-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Research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track: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research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seminars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(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home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/host/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t</w:t>
            </w:r>
            <w:r w:rsidR="00743A86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hird</w:t>
            </w:r>
            <w:proofErr w:type="spellEnd"/>
            <w:r w:rsidR="00743A86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-country partner university</w:t>
            </w: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br/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or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br/>
              <w:t xml:space="preserve">- Professional track: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work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placement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25 ECTS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743A86" w:rsidP="003A240B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1st, 2nd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or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3rd EU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or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 non-EU</w:t>
            </w:r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university*</w:t>
            </w:r>
          </w:p>
        </w:tc>
      </w:tr>
      <w:tr w:rsidR="003A240B" w:rsidRPr="00BA5B03" w:rsidTr="00900464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Preparation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of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Thesis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Outline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/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Proposal</w:t>
            </w:r>
            <w:proofErr w:type="spellEnd"/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5 ECTS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743A86" w:rsidP="00900464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1st, 2nd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or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3rd </w:t>
            </w:r>
            <w:r w:rsidR="00D223CD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EU </w:t>
            </w:r>
            <w:proofErr w:type="spellStart"/>
            <w:r w:rsidR="003A240B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or</w:t>
            </w:r>
            <w:proofErr w:type="spellEnd"/>
            <w:r w:rsidR="003A240B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non-EU</w:t>
            </w:r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university*</w:t>
            </w:r>
          </w:p>
        </w:tc>
      </w:tr>
    </w:tbl>
    <w:p w:rsidR="00900464" w:rsidRPr="00BA5B03" w:rsidRDefault="00900464" w:rsidP="00900464">
      <w:pPr>
        <w:spacing w:after="240" w:line="240" w:lineRule="auto"/>
        <w:rPr>
          <w:rFonts w:ascii="Tahoma" w:eastAsia="Times New Roman" w:hAnsi="Tahoma" w:cs="Tahoma"/>
          <w:color w:val="585858"/>
          <w:sz w:val="18"/>
          <w:szCs w:val="19"/>
          <w:lang w:eastAsia="cs-CZ"/>
        </w:rPr>
      </w:pPr>
      <w:r w:rsidRPr="00BA5B03">
        <w:rPr>
          <w:rFonts w:ascii="Tahoma" w:eastAsia="Times New Roman" w:hAnsi="Tahoma" w:cs="Tahoma"/>
          <w:color w:val="585858"/>
          <w:sz w:val="18"/>
          <w:szCs w:val="19"/>
          <w:lang w:eastAsia="cs-CZ"/>
        </w:rPr>
        <w:t>*Indiana University/</w:t>
      </w:r>
      <w:proofErr w:type="spellStart"/>
      <w:r w:rsidRPr="00BA5B03">
        <w:rPr>
          <w:rFonts w:ascii="Tahoma" w:eastAsia="Times New Roman" w:hAnsi="Tahoma" w:cs="Tahoma"/>
          <w:color w:val="585858"/>
          <w:sz w:val="18"/>
          <w:szCs w:val="19"/>
          <w:lang w:eastAsia="cs-CZ"/>
        </w:rPr>
        <w:t>Osaka</w:t>
      </w:r>
      <w:proofErr w:type="spellEnd"/>
      <w:r w:rsidRPr="00BA5B03">
        <w:rPr>
          <w:rFonts w:ascii="Tahoma" w:eastAsia="Times New Roman" w:hAnsi="Tahoma" w:cs="Tahoma"/>
          <w:color w:val="585858"/>
          <w:sz w:val="18"/>
          <w:szCs w:val="19"/>
          <w:lang w:eastAsia="cs-CZ"/>
        </w:rPr>
        <w:t xml:space="preserve"> University/Pune University/UNAM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4344"/>
        <w:gridCol w:w="780"/>
        <w:gridCol w:w="1249"/>
      </w:tblGrid>
      <w:tr w:rsidR="00900464" w:rsidRPr="00BA5B03" w:rsidTr="00900464">
        <w:trPr>
          <w:tblCellSpacing w:w="0" w:type="dxa"/>
        </w:trPr>
        <w:tc>
          <w:tcPr>
            <w:tcW w:w="0" w:type="auto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Year</w:t>
            </w:r>
            <w:proofErr w:type="spellEnd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 xml:space="preserve"> 2</w:t>
            </w:r>
          </w:p>
        </w:tc>
        <w:tc>
          <w:tcPr>
            <w:tcW w:w="0" w:type="auto"/>
            <w:gridSpan w:val="2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 xml:space="preserve">Second </w:t>
            </w: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semester</w:t>
            </w:r>
            <w:proofErr w:type="spellEnd"/>
          </w:p>
        </w:tc>
        <w:tc>
          <w:tcPr>
            <w:tcW w:w="0" w:type="auto"/>
            <w:shd w:val="clear" w:color="auto" w:fill="80808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9"/>
                <w:lang w:eastAsia="cs-CZ"/>
              </w:rPr>
              <w:t>Location</w:t>
            </w:r>
            <w:proofErr w:type="spellEnd"/>
          </w:p>
        </w:tc>
      </w:tr>
      <w:tr w:rsidR="00900464" w:rsidRPr="00BA5B03" w:rsidTr="00900464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585858"/>
                <w:sz w:val="18"/>
                <w:lang w:eastAsia="cs-CZ"/>
              </w:rPr>
              <w:t>Reflection</w:t>
            </w:r>
            <w:proofErr w:type="spellEnd"/>
            <w:r w:rsidRPr="00BA5B03">
              <w:rPr>
                <w:rFonts w:ascii="Tahoma" w:eastAsia="Times New Roman" w:hAnsi="Tahoma" w:cs="Tahoma"/>
                <w:b/>
                <w:bCs/>
                <w:color w:val="585858"/>
                <w:sz w:val="18"/>
                <w:lang w:eastAsia="cs-CZ"/>
              </w:rPr>
              <w:t xml:space="preserve"> and </w:t>
            </w:r>
            <w:proofErr w:type="spellStart"/>
            <w:r w:rsidRPr="00BA5B03">
              <w:rPr>
                <w:rFonts w:ascii="Tahoma" w:eastAsia="Times New Roman" w:hAnsi="Tahoma" w:cs="Tahoma"/>
                <w:b/>
                <w:bCs/>
                <w:color w:val="585858"/>
                <w:sz w:val="18"/>
                <w:lang w:eastAsia="cs-CZ"/>
              </w:rPr>
              <w:t>Application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(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of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research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/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professional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competences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BA5B03" w:rsidP="00BA5B03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Eurocompetence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III: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Research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or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Professional Project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application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preparation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and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writing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(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depending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on track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chosen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in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the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first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semester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of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Year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2)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5 ECTS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BA5B03" w:rsidP="00900464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1st/2nd </w:t>
            </w:r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university</w:t>
            </w:r>
          </w:p>
        </w:tc>
      </w:tr>
      <w:tr w:rsidR="00900464" w:rsidRPr="00BA5B03" w:rsidTr="00900464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BA5B03" w:rsidP="00900464">
            <w:pPr>
              <w:spacing w:before="150" w:after="150" w:line="240" w:lineRule="auto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MA Thesis </w:t>
            </w:r>
            <w:proofErr w:type="spellStart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completion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(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including</w:t>
            </w:r>
            <w:proofErr w:type="spellEnd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 thesis </w:t>
            </w:r>
            <w:proofErr w:type="spellStart"/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seminar</w:t>
            </w:r>
            <w:proofErr w:type="spellEnd"/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900464" w:rsidP="00900464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25 ECTS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00464" w:rsidRPr="00BA5B03" w:rsidRDefault="006179E1" w:rsidP="00900464">
            <w:pPr>
              <w:spacing w:before="150" w:after="150" w:line="240" w:lineRule="auto"/>
              <w:jc w:val="right"/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</w:pPr>
            <w:r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 xml:space="preserve">1st/2nd </w:t>
            </w:r>
            <w:r w:rsidR="00900464" w:rsidRPr="00BA5B03">
              <w:rPr>
                <w:rFonts w:ascii="Tahoma" w:eastAsia="Times New Roman" w:hAnsi="Tahoma" w:cs="Tahoma"/>
                <w:color w:val="585858"/>
                <w:sz w:val="18"/>
                <w:szCs w:val="19"/>
                <w:lang w:eastAsia="cs-CZ"/>
              </w:rPr>
              <w:t>university</w:t>
            </w:r>
          </w:p>
        </w:tc>
      </w:tr>
    </w:tbl>
    <w:p w:rsidR="00AA4509" w:rsidRPr="00BA5B03" w:rsidRDefault="00AA4509">
      <w:pPr>
        <w:rPr>
          <w:sz w:val="20"/>
        </w:rPr>
      </w:pPr>
    </w:p>
    <w:sectPr w:rsidR="00AA4509" w:rsidRPr="00BA5B03" w:rsidSect="00AA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0464"/>
    <w:rsid w:val="00233146"/>
    <w:rsid w:val="00275E9D"/>
    <w:rsid w:val="003A240B"/>
    <w:rsid w:val="006179E1"/>
    <w:rsid w:val="006B2557"/>
    <w:rsid w:val="00711F98"/>
    <w:rsid w:val="00743A86"/>
    <w:rsid w:val="007F55C9"/>
    <w:rsid w:val="00900464"/>
    <w:rsid w:val="00964A42"/>
    <w:rsid w:val="00AA4509"/>
    <w:rsid w:val="00AB0273"/>
    <w:rsid w:val="00AF0CF9"/>
    <w:rsid w:val="00BA5B03"/>
    <w:rsid w:val="00C56878"/>
    <w:rsid w:val="00D223CD"/>
    <w:rsid w:val="00E8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A989"/>
  <w15:docId w15:val="{0A9C7D40-B251-409D-BFE5-60CA133E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509"/>
  </w:style>
  <w:style w:type="paragraph" w:styleId="Nadpis2">
    <w:name w:val="heading 2"/>
    <w:basedOn w:val="Normln"/>
    <w:link w:val="Nadpis2Char"/>
    <w:uiPriority w:val="9"/>
    <w:qFormat/>
    <w:rsid w:val="00900464"/>
    <w:pPr>
      <w:spacing w:before="360" w:after="180" w:line="240" w:lineRule="auto"/>
      <w:outlineLvl w:val="1"/>
    </w:pPr>
    <w:rPr>
      <w:rFonts w:ascii="Times New Roman" w:eastAsia="Times New Roman" w:hAnsi="Times New Roman" w:cs="Times New Roman"/>
      <w:b/>
      <w:bCs/>
      <w:color w:val="004B94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0464"/>
    <w:rPr>
      <w:rFonts w:ascii="Times New Roman" w:eastAsia="Times New Roman" w:hAnsi="Times New Roman" w:cs="Times New Roman"/>
      <w:b/>
      <w:bCs/>
      <w:color w:val="004B94"/>
      <w:sz w:val="31"/>
      <w:szCs w:val="31"/>
      <w:lang w:eastAsia="cs-CZ"/>
    </w:rPr>
  </w:style>
  <w:style w:type="character" w:styleId="Siln">
    <w:name w:val="Strong"/>
    <w:basedOn w:val="Standardnpsmoodstavce"/>
    <w:uiPriority w:val="22"/>
    <w:qFormat/>
    <w:rsid w:val="009004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29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Uživatel systému Windows</cp:lastModifiedBy>
  <cp:revision>15</cp:revision>
  <cp:lastPrinted>2017-01-26T10:49:00Z</cp:lastPrinted>
  <dcterms:created xsi:type="dcterms:W3CDTF">2012-09-24T10:42:00Z</dcterms:created>
  <dcterms:modified xsi:type="dcterms:W3CDTF">2019-09-18T08:31:00Z</dcterms:modified>
</cp:coreProperties>
</file>