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BFCC" w14:textId="60C58FFF" w:rsidR="00C13C9C" w:rsidRPr="008E7636" w:rsidRDefault="00C13C9C" w:rsidP="00C13C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636">
        <w:rPr>
          <w:rFonts w:ascii="Times New Roman" w:hAnsi="Times New Roman" w:cs="Times New Roman"/>
          <w:b/>
          <w:sz w:val="24"/>
          <w:szCs w:val="24"/>
        </w:rPr>
        <w:t>Okruhy otázek k</w:t>
      </w:r>
      <w:r>
        <w:rPr>
          <w:rFonts w:ascii="Times New Roman" w:hAnsi="Times New Roman" w:cs="Times New Roman"/>
          <w:b/>
          <w:sz w:val="24"/>
          <w:szCs w:val="24"/>
        </w:rPr>
        <w:t xml:space="preserve"> závěrečné zkoušce </w:t>
      </w:r>
      <w:r w:rsidRPr="008E7636">
        <w:rPr>
          <w:rFonts w:ascii="Times New Roman" w:hAnsi="Times New Roman" w:cs="Times New Roman"/>
          <w:b/>
          <w:sz w:val="24"/>
          <w:szCs w:val="24"/>
        </w:rPr>
        <w:t>na FF UP</w:t>
      </w:r>
    </w:p>
    <w:p w14:paraId="3B6FF696" w14:textId="77243EB8" w:rsidR="00C13C9C" w:rsidRPr="008E7636" w:rsidRDefault="00C13C9C" w:rsidP="00C13C9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7636">
        <w:rPr>
          <w:rFonts w:ascii="Times New Roman" w:hAnsi="Times New Roman" w:cs="Times New Roman"/>
          <w:sz w:val="24"/>
          <w:szCs w:val="24"/>
        </w:rPr>
        <w:t>(Pro studenty</w:t>
      </w:r>
      <w:r>
        <w:rPr>
          <w:rFonts w:ascii="Times New Roman" w:hAnsi="Times New Roman" w:cs="Times New Roman"/>
          <w:sz w:val="24"/>
          <w:szCs w:val="24"/>
        </w:rPr>
        <w:t xml:space="preserve"> přihlášené do studia </w:t>
      </w:r>
      <w:r w:rsidR="00205C1B">
        <w:rPr>
          <w:rFonts w:ascii="Times New Roman" w:hAnsi="Times New Roman" w:cs="Times New Roman"/>
          <w:sz w:val="24"/>
          <w:szCs w:val="24"/>
        </w:rPr>
        <w:t xml:space="preserve">učitelské způsobilosti </w:t>
      </w:r>
      <w:r>
        <w:rPr>
          <w:rFonts w:ascii="Times New Roman" w:hAnsi="Times New Roman" w:cs="Times New Roman"/>
          <w:sz w:val="24"/>
          <w:szCs w:val="24"/>
        </w:rPr>
        <w:t>do roku 2020)</w:t>
      </w:r>
    </w:p>
    <w:p w14:paraId="3A2F48CE" w14:textId="36EC9976" w:rsidR="0023213C" w:rsidRPr="00C13C9C" w:rsidRDefault="00FE0175" w:rsidP="00FE01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3C9C">
        <w:rPr>
          <w:rFonts w:ascii="Times New Roman" w:hAnsi="Times New Roman" w:cs="Times New Roman"/>
          <w:b/>
          <w:sz w:val="32"/>
          <w:szCs w:val="32"/>
        </w:rPr>
        <w:t>Didaktika ruského jazyka</w:t>
      </w:r>
    </w:p>
    <w:p w14:paraId="4308E492" w14:textId="77777777" w:rsidR="00FE0175" w:rsidRPr="00FE0175" w:rsidRDefault="00FE0175">
      <w:pPr>
        <w:rPr>
          <w:rFonts w:ascii="Times New Roman" w:hAnsi="Times New Roman" w:cs="Times New Roman"/>
          <w:sz w:val="24"/>
          <w:szCs w:val="24"/>
        </w:rPr>
      </w:pPr>
    </w:p>
    <w:p w14:paraId="473597CB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Pojetí předmětu „Didaktika ruského jazyka“. Problematika c</w:t>
      </w:r>
      <w:r w:rsidR="008C0B72" w:rsidRPr="00C13C9C">
        <w:rPr>
          <w:rFonts w:ascii="Times New Roman" w:hAnsi="Times New Roman" w:cs="Times New Roman"/>
          <w:sz w:val="24"/>
          <w:szCs w:val="24"/>
        </w:rPr>
        <w:t>í</w:t>
      </w:r>
      <w:r w:rsidRPr="00C13C9C">
        <w:rPr>
          <w:rFonts w:ascii="Times New Roman" w:hAnsi="Times New Roman" w:cs="Times New Roman"/>
          <w:sz w:val="24"/>
          <w:szCs w:val="24"/>
        </w:rPr>
        <w:t>le a metod.</w:t>
      </w:r>
    </w:p>
    <w:p w14:paraId="6E0D3005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Základní principy vyučování RJ.</w:t>
      </w:r>
    </w:p>
    <w:p w14:paraId="0AF81187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Lingvistické, psychologické a pedagogické základy didaktiky RJ.</w:t>
      </w:r>
    </w:p>
    <w:p w14:paraId="69C5161F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Komunikativní kompetence.</w:t>
      </w:r>
    </w:p>
    <w:p w14:paraId="48EE984D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Jazykové prostředky a řečové dovednosti ve vyučování RJ. Jejich vztah.</w:t>
      </w:r>
    </w:p>
    <w:p w14:paraId="0455912D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Slovní zásoba jako bázový jazykový prostředek. Osvojování lexika RJ.</w:t>
      </w:r>
    </w:p>
    <w:p w14:paraId="61AF1E99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gramatiky RJ.</w:t>
      </w:r>
    </w:p>
    <w:p w14:paraId="1635B6B7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zvukového systému RJ.</w:t>
      </w:r>
    </w:p>
    <w:p w14:paraId="25AF49DF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grafiky a pravopisu RJ. Nácvik azbuky.</w:t>
      </w:r>
    </w:p>
    <w:p w14:paraId="50B1BD1D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poslechu.</w:t>
      </w:r>
    </w:p>
    <w:p w14:paraId="4DB0D7DA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samostatného ústního projevu.</w:t>
      </w:r>
    </w:p>
    <w:p w14:paraId="1455A9A1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čtení s porozuměním.</w:t>
      </w:r>
    </w:p>
    <w:p w14:paraId="35593A63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Osvojování samostatného písemného projevu.</w:t>
      </w:r>
    </w:p>
    <w:p w14:paraId="3B21CAF2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Dílčí dovednosti: kompenzace a odhad.</w:t>
      </w:r>
    </w:p>
    <w:p w14:paraId="1A737DBC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Testy ve vyučování RJ, otázky kontroly a hodnocení ve výuce RJ.</w:t>
      </w:r>
    </w:p>
    <w:p w14:paraId="5BAB4447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Jazykové hry, jejich využití ve výuce ruského jazyka.</w:t>
      </w:r>
    </w:p>
    <w:p w14:paraId="54672D5C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Problémy interference, její výzkum a řešení u jazykových prostředků.</w:t>
      </w:r>
    </w:p>
    <w:p w14:paraId="15440CE6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Nejnovější edukační literatura pro výuku RJ. Učebnice a jiné učební materiály.</w:t>
      </w:r>
    </w:p>
    <w:p w14:paraId="6EAF8B4C" w14:textId="77777777" w:rsidR="00FE0175" w:rsidRPr="00C13C9C" w:rsidRDefault="00FE0175" w:rsidP="00C13C9C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Školní a rámcové vzdělávací programy.</w:t>
      </w:r>
    </w:p>
    <w:p w14:paraId="5F7FE834" w14:textId="77777777" w:rsidR="00FE0175" w:rsidRPr="00C13C9C" w:rsidRDefault="00FE0175" w:rsidP="00FE0175">
      <w:pPr>
        <w:rPr>
          <w:rFonts w:ascii="Times New Roman" w:hAnsi="Times New Roman" w:cs="Times New Roman"/>
          <w:sz w:val="24"/>
          <w:szCs w:val="24"/>
        </w:rPr>
      </w:pPr>
    </w:p>
    <w:p w14:paraId="48FC0DFF" w14:textId="77777777" w:rsidR="00FE0175" w:rsidRPr="00C13C9C" w:rsidRDefault="00FE0175" w:rsidP="00FE0175">
      <w:pPr>
        <w:rPr>
          <w:rFonts w:ascii="Times New Roman" w:hAnsi="Times New Roman" w:cs="Times New Roman"/>
          <w:sz w:val="24"/>
          <w:szCs w:val="24"/>
        </w:rPr>
      </w:pPr>
    </w:p>
    <w:p w14:paraId="08B1DA30" w14:textId="77777777" w:rsidR="00FE0175" w:rsidRPr="00C13C9C" w:rsidRDefault="00FE0175" w:rsidP="00FE0175">
      <w:pPr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 xml:space="preserve">    D o p o r u č e n á   l i t e r a t u r a :</w:t>
      </w:r>
    </w:p>
    <w:p w14:paraId="2A0C2227" w14:textId="77777777" w:rsidR="00FE0175" w:rsidRPr="00C13C9C" w:rsidRDefault="00FE0175" w:rsidP="00C13C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870D48" w14:textId="77777777" w:rsidR="00FE0175" w:rsidRPr="00C13C9C" w:rsidRDefault="00FE0175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C9C">
        <w:rPr>
          <w:rFonts w:ascii="Times New Roman" w:hAnsi="Times New Roman" w:cs="Times New Roman"/>
          <w:sz w:val="24"/>
          <w:szCs w:val="24"/>
        </w:rPr>
        <w:t>Zatovkaňuk</w:t>
      </w:r>
      <w:proofErr w:type="spellEnd"/>
      <w:r w:rsidRPr="00C13C9C">
        <w:rPr>
          <w:rFonts w:ascii="Times New Roman" w:hAnsi="Times New Roman" w:cs="Times New Roman"/>
          <w:sz w:val="24"/>
          <w:szCs w:val="24"/>
        </w:rPr>
        <w:t xml:space="preserve">, M. : </w:t>
      </w:r>
      <w:proofErr w:type="spellStart"/>
      <w:r w:rsidRPr="00C13C9C">
        <w:rPr>
          <w:rFonts w:ascii="Times New Roman" w:hAnsi="Times New Roman" w:cs="Times New Roman"/>
          <w:sz w:val="24"/>
          <w:szCs w:val="24"/>
        </w:rPr>
        <w:t>Mezijazyková</w:t>
      </w:r>
      <w:proofErr w:type="spellEnd"/>
      <w:r w:rsidRPr="00C13C9C">
        <w:rPr>
          <w:rFonts w:ascii="Times New Roman" w:hAnsi="Times New Roman" w:cs="Times New Roman"/>
          <w:sz w:val="24"/>
          <w:szCs w:val="24"/>
        </w:rPr>
        <w:t xml:space="preserve"> a vnitrojazyková interference. SPN Praha 1979</w:t>
      </w:r>
    </w:p>
    <w:p w14:paraId="0E155834" w14:textId="77777777" w:rsidR="00FE0175" w:rsidRPr="00C13C9C" w:rsidRDefault="00FE0175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Cícha, V, a kol.: Metodika ruského jazyka 1. a 2. SPN Praha 1982</w:t>
      </w:r>
    </w:p>
    <w:p w14:paraId="63E57C95" w14:textId="77777777" w:rsidR="00FE0175" w:rsidRPr="00C13C9C" w:rsidRDefault="00FE0175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C9C">
        <w:rPr>
          <w:rFonts w:ascii="Times New Roman" w:hAnsi="Times New Roman" w:cs="Times New Roman"/>
          <w:sz w:val="24"/>
          <w:szCs w:val="24"/>
        </w:rPr>
        <w:t>Purm</w:t>
      </w:r>
      <w:proofErr w:type="spellEnd"/>
      <w:r w:rsidRPr="00C13C9C">
        <w:rPr>
          <w:rFonts w:ascii="Times New Roman" w:hAnsi="Times New Roman" w:cs="Times New Roman"/>
          <w:sz w:val="24"/>
          <w:szCs w:val="24"/>
        </w:rPr>
        <w:t>, R. – Jelínek, S. – Veselý, J.: Didaktika ruského jazyka. Gaudeamus</w:t>
      </w:r>
      <w:r w:rsidR="00F160D0" w:rsidRPr="00C13C9C">
        <w:rPr>
          <w:rFonts w:ascii="Times New Roman" w:hAnsi="Times New Roman" w:cs="Times New Roman"/>
          <w:sz w:val="24"/>
          <w:szCs w:val="24"/>
        </w:rPr>
        <w:t xml:space="preserve"> </w:t>
      </w:r>
      <w:r w:rsidRPr="00C13C9C">
        <w:rPr>
          <w:rFonts w:ascii="Times New Roman" w:hAnsi="Times New Roman" w:cs="Times New Roman"/>
          <w:sz w:val="24"/>
          <w:szCs w:val="24"/>
        </w:rPr>
        <w:t xml:space="preserve"> Hradec Králové 1997</w:t>
      </w:r>
    </w:p>
    <w:p w14:paraId="75E95B15" w14:textId="77777777" w:rsidR="00FE0175" w:rsidRPr="00C13C9C" w:rsidRDefault="00FE0175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C9C">
        <w:rPr>
          <w:rFonts w:ascii="Times New Roman" w:hAnsi="Times New Roman" w:cs="Times New Roman"/>
          <w:sz w:val="24"/>
          <w:szCs w:val="24"/>
        </w:rPr>
        <w:t>Choděra</w:t>
      </w:r>
      <w:proofErr w:type="spellEnd"/>
      <w:r w:rsidRPr="00C13C9C">
        <w:rPr>
          <w:rFonts w:ascii="Times New Roman" w:hAnsi="Times New Roman" w:cs="Times New Roman"/>
          <w:sz w:val="24"/>
          <w:szCs w:val="24"/>
        </w:rPr>
        <w:t>, R. a kol.: Výuka cizích jazyků na prahu nového století I. OU Ostrava 1999</w:t>
      </w:r>
    </w:p>
    <w:p w14:paraId="1458379B" w14:textId="77777777" w:rsidR="0003573B" w:rsidRPr="00C13C9C" w:rsidRDefault="00FE0175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3C9C">
        <w:rPr>
          <w:rFonts w:ascii="Times New Roman" w:hAnsi="Times New Roman" w:cs="Times New Roman"/>
          <w:sz w:val="24"/>
          <w:szCs w:val="24"/>
        </w:rPr>
        <w:t>Choděra</w:t>
      </w:r>
      <w:proofErr w:type="spellEnd"/>
      <w:r w:rsidRPr="00C13C9C">
        <w:rPr>
          <w:rFonts w:ascii="Times New Roman" w:hAnsi="Times New Roman" w:cs="Times New Roman"/>
          <w:sz w:val="24"/>
          <w:szCs w:val="24"/>
        </w:rPr>
        <w:t>, R. a kol.: Výuka cizích jazyků na prahu nového století II. OU Ostrava 2000.</w:t>
      </w:r>
    </w:p>
    <w:p w14:paraId="1759FC45" w14:textId="77777777" w:rsidR="00622417" w:rsidRPr="00C13C9C" w:rsidRDefault="00622417" w:rsidP="00C13C9C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 xml:space="preserve">Čapek, R.: Moderní didaktika. </w:t>
      </w:r>
      <w:r w:rsidR="00F160D0" w:rsidRPr="00C13C9C">
        <w:rPr>
          <w:rFonts w:ascii="Times New Roman" w:hAnsi="Times New Roman" w:cs="Times New Roman"/>
          <w:sz w:val="24"/>
          <w:szCs w:val="24"/>
        </w:rPr>
        <w:t>Grada 2015.</w:t>
      </w:r>
    </w:p>
    <w:p w14:paraId="722F9710" w14:textId="77777777" w:rsidR="0003573B" w:rsidRPr="00032B6F" w:rsidRDefault="0003573B" w:rsidP="0003573B">
      <w:pPr>
        <w:rPr>
          <w:rFonts w:ascii="Times New Roman" w:hAnsi="Times New Roman" w:cs="Times New Roman"/>
        </w:rPr>
      </w:pPr>
    </w:p>
    <w:p w14:paraId="26C34344" w14:textId="77777777" w:rsidR="0003573B" w:rsidRPr="00C13C9C" w:rsidRDefault="0003573B" w:rsidP="0003573B">
      <w:pPr>
        <w:rPr>
          <w:rFonts w:ascii="Times New Roman" w:hAnsi="Times New Roman" w:cs="Times New Roman"/>
          <w:sz w:val="24"/>
          <w:szCs w:val="24"/>
        </w:rPr>
      </w:pPr>
    </w:p>
    <w:p w14:paraId="2BF84452" w14:textId="6D91AE93" w:rsidR="0003573B" w:rsidRPr="00C13C9C" w:rsidRDefault="0003573B" w:rsidP="0003573B">
      <w:pPr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PhDr. Jana Skácelová, Ph.D.</w:t>
      </w:r>
    </w:p>
    <w:p w14:paraId="6E61D59A" w14:textId="6227A0A1" w:rsidR="0003573B" w:rsidRPr="00C13C9C" w:rsidRDefault="00622417" w:rsidP="0003573B">
      <w:pPr>
        <w:rPr>
          <w:rFonts w:ascii="Times New Roman" w:hAnsi="Times New Roman" w:cs="Times New Roman"/>
          <w:sz w:val="24"/>
          <w:szCs w:val="24"/>
        </w:rPr>
      </w:pPr>
      <w:r w:rsidRPr="00C13C9C">
        <w:rPr>
          <w:rFonts w:ascii="Times New Roman" w:hAnsi="Times New Roman" w:cs="Times New Roman"/>
          <w:sz w:val="24"/>
          <w:szCs w:val="24"/>
        </w:rPr>
        <w:t>723 307 284</w:t>
      </w:r>
    </w:p>
    <w:p w14:paraId="5B35A424" w14:textId="0927669F" w:rsidR="00FE0175" w:rsidRPr="00032B6F" w:rsidRDefault="00622417" w:rsidP="000357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3573B" w:rsidRPr="00032B6F">
        <w:rPr>
          <w:rFonts w:ascii="Times New Roman" w:hAnsi="Times New Roman" w:cs="Times New Roman"/>
        </w:rPr>
        <w:t xml:space="preserve"> </w:t>
      </w:r>
      <w:r w:rsidR="00FE0175" w:rsidRPr="00032B6F">
        <w:rPr>
          <w:rFonts w:ascii="Times New Roman" w:hAnsi="Times New Roman" w:cs="Times New Roman"/>
        </w:rPr>
        <w:t xml:space="preserve">  </w:t>
      </w:r>
    </w:p>
    <w:sectPr w:rsidR="00FE0175" w:rsidRPr="0003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9659A"/>
    <w:multiLevelType w:val="hybridMultilevel"/>
    <w:tmpl w:val="3E6062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90CEA"/>
    <w:multiLevelType w:val="hybridMultilevel"/>
    <w:tmpl w:val="7AB629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0B1"/>
    <w:rsid w:val="00032B6F"/>
    <w:rsid w:val="0003573B"/>
    <w:rsid w:val="00146C64"/>
    <w:rsid w:val="00205C1B"/>
    <w:rsid w:val="0023213C"/>
    <w:rsid w:val="00622417"/>
    <w:rsid w:val="007570B1"/>
    <w:rsid w:val="008C0B72"/>
    <w:rsid w:val="00C13C9C"/>
    <w:rsid w:val="00F160D0"/>
    <w:rsid w:val="00FE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C12C9"/>
  <w15:chartTrackingRefBased/>
  <w15:docId w15:val="{6D3F2DEF-7AE6-47B6-A846-C357AD55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17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Skácelová</dc:creator>
  <cp:keywords/>
  <dc:description/>
  <cp:lastModifiedBy>Parackova Gabriela</cp:lastModifiedBy>
  <cp:revision>12</cp:revision>
  <cp:lastPrinted>2020-10-08T12:21:00Z</cp:lastPrinted>
  <dcterms:created xsi:type="dcterms:W3CDTF">2018-01-19T12:19:00Z</dcterms:created>
  <dcterms:modified xsi:type="dcterms:W3CDTF">2024-04-18T09:11:00Z</dcterms:modified>
</cp:coreProperties>
</file>